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关于临港集团公开选拔高层次人才的公告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为持续提升集团服务于临港新片区、科创中心、长三角一体化建设等国家战略和重大任务的能力，当好</w:t>
      </w:r>
      <w:r>
        <w:rPr>
          <w:rFonts w:hint="eastAsia" w:ascii="仿宋" w:hAnsi="仿宋" w:eastAsia="仿宋" w:cs="仿宋"/>
          <w:color w:val="000000"/>
          <w:sz w:val="28"/>
          <w:szCs w:val="28"/>
          <w:lang w:bidi="ar"/>
        </w:rPr>
        <w:t>临港新片区开发建设的主力军和全市重点区域转型发展的生力军，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临港集团将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开展2023年度第二批高层次人才公开选拔工作，为临港新片区在更深层次、更宽领域、以更大力度推进全方位高水平开放，为上海建设具有全球影响力的科创中心、提升五个新城功能提供人才支撑保障。具体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 w:bidi="ar"/>
        </w:rPr>
        <w:t>招聘方向和任职资格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（一）新型国际贸易高级管理人员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1、坚持党的领导，思想素质过硬，诚信廉洁，有较强的大局意识；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2、熟悉国际贸易法则和国内相关法律法规，通晓国际经济金融、政治法律、社会文化等相关情况；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3、敢于创新突破，熟悉国际贸易平台运作，具有较为丰富的渠道资源，有较强的研究策划和市场分析能力；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4、具备15年以上国际贸易相关工作经验，且具有3年以上国际贸易领域大型企业集团高级管理岗位工作经历；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5、本科及以上学历，经济贸易类、物流航运类等相关专业。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（二）产业投资高级管理人员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1、坚持党的领导，思想素质过硬，诚信廉洁，有较强的大局意识；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2、具备扎实的产业知识和投资理论基础，熟悉</w:t>
      </w:r>
      <w:r>
        <w:rPr>
          <w:rFonts w:hint="eastAsia" w:ascii="仿宋" w:hAnsi="仿宋" w:eastAsia="仿宋" w:cs="仿宋"/>
          <w:color w:val="000000"/>
          <w:sz w:val="28"/>
          <w:szCs w:val="28"/>
          <w:lang w:bidi="ar"/>
        </w:rPr>
        <w:t>上海市“3+</w:t>
      </w:r>
      <w:r>
        <w:rPr>
          <w:rFonts w:ascii="仿宋" w:hAnsi="仿宋" w:eastAsia="仿宋" w:cs="仿宋"/>
          <w:color w:val="00000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color w:val="000000"/>
          <w:sz w:val="28"/>
          <w:szCs w:val="28"/>
          <w:lang w:bidi="ar"/>
        </w:rPr>
        <w:t>”新型产业体系和临港新片区“4+2+2”前沿产业集群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 w:bidi="ar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3、敢于开拓创新，熟悉产业投资业务和基金运作流程，具有较为丰富的渠道资源，有较强的行业研究分析和投资测算能力；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4、具备15年以上产业投资相关工作经验，且具有3年以上知名银行、基金公司、投资机构等产业投资业务高级管理岗位工作经历；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5、本科及以上学历，电子信息类、计算机类、集成电路类、能源动力类、化学制药类、航空航天类、生物医学类、经济金融类等相关专业。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（三）子公司财务总监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1、坚持党的领导，思想素质过硬，诚信廉洁，有较强的大局意识；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2、熟悉国家财务、税务、审计等相关法律法规，对企业资本运作和风控管理具有较为深刻的认识；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3、工作原则性强，有敏锐的洞察力，熟悉企业财务预算、核算、内控、分析等财务管理工作，有较强的财务分析和决策判断能力；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4、具备15年以上财务相关工作经验，且具有3年以上大型企业集团、会计师事务所等高级管理岗位工作经历；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5、本科及以上学历，财会类、审计类等相关专业。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jc w:val="left"/>
        <w:textAlignment w:val="auto"/>
        <w:rPr>
          <w:rFonts w:hint="default" w:ascii="黑体" w:hAnsi="黑体" w:eastAsia="黑体" w:cs="黑体"/>
          <w:color w:val="00000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 w:bidi="ar"/>
        </w:rPr>
        <w:t>报名时间、方式、渠道和要求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（一）报名时间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2023年9月底前。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（二）报名渠道和方式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none"/>
          <w:lang w:val="en-US" w:eastAsia="zh-CN" w:bidi="ar"/>
        </w:rPr>
        <w:t>通过线上线下渠道公开面向全国和全球发布选拔信息，统一采取网上报名形式，报名材料由本人或猎头以电子邮件的形式提交集团干部处/人力资源部邮箱gkzp@shlingang.com。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（三）报名材料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1、《临港集团公开选拔报名表》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2、学历学位证书（包含第一学历学位和继续教育学历学位）、身份证、职称证书、职业资格证书、荣誉证书等证明材料PDF扫描件。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1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（四）报名要求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1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报名材料统一放在一个文件夹中，以“姓名+临港集团公开选拔+应聘岗位领域”命名，凡报名材料未按相关要求填写和提供的一律不予接受，所有报名人员必须对所提交材料的真实性负责，凡弄虚作假者，一经查实，即取消报名资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jc w:val="left"/>
        <w:textAlignment w:val="auto"/>
        <w:rPr>
          <w:rFonts w:hint="default" w:ascii="黑体" w:hAnsi="黑体" w:eastAsia="黑体" w:cs="黑体"/>
          <w:color w:val="00000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 w:bidi="ar"/>
        </w:rPr>
        <w:t>选拔程序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（一）资格审查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1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集团干部处/人力资源部对报名人员资格、所提交材料的完整性和真实性进行严格审查，于2023年10月上旬通知通过报名资格审查的候选人。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（二）笔试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2023年10月中旬前举行笔试，确定合格者名单。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（三）面试评审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由集团内部相关领导、外部专家等组成面试评审委员会，对所有笔试合格人员进行评审考察，包含个人介绍、评委提问、评委投票等环节，并确定拟录用候选人名单。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（四）组织考察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集团干部处/人力资源部坚持德才兼备原则，对拟录用候选人进行考察，包含外调、背景调查、档案审查等。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（五）初步定岗定薪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集团干部处/人力资源部与拟录用候选人沟通商谈拟录用岗位和拟定薪资。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（六）集团党委讨论决定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集团干部处/人力资源部根据笔试、面试评审、考察结果和岗位薪资沟通情况，研究提出任用建议，并提交集团党委会审议决定。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（七）公布选拔结果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集团干部处/人力资源部根据集团党委会审议决定，公布选拔结果。结果公布后未发现影响任用情况的，由相关公司办理录用和聘任手续。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 w:bidi="ar"/>
        </w:rPr>
        <w:t>（八）试用考核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 w:bidi="ar"/>
        </w:rPr>
        <w:t>制定试任期工作目标，试任期为一年，试任期满后，经考核合格的，正式任职。若考核不合格，则免去职务。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jc w:val="left"/>
        <w:textAlignment w:val="auto"/>
        <w:rPr>
          <w:rFonts w:hint="default" w:ascii="黑体" w:hAnsi="黑体" w:eastAsia="黑体" w:cs="黑体"/>
          <w:color w:val="00000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 w:bidi="ar"/>
        </w:rPr>
        <w:t>工作纪律和监督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（一）应聘人员要自觉遵守公开选拔有关规定，不得弄虚作假。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（二）工作人员要严格遵守工作纪律，严格执行保密制度和回避原则。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  <w:t>（三）对于公开选拔工作中的违纪行为，知情者可向集团干部处/人力资源部检举、申诉。集团干部处/人力资源部应认真核实处理。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0"/>
          <w:sz w:val="28"/>
          <w:szCs w:val="28"/>
        </w:rPr>
        <w:t>中共上海临港经济发展（集团）有限公司委员会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0"/>
          <w:sz w:val="28"/>
          <w:szCs w:val="28"/>
        </w:rPr>
        <w:t>上海临港经济发展（集团）有限公司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35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color w:val="000000"/>
          <w:spacing w:val="35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pacing w:val="35"/>
          <w:sz w:val="28"/>
          <w:szCs w:val="28"/>
          <w:lang w:val="en-US" w:eastAsia="zh-CN"/>
        </w:rPr>
        <w:t>9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35"/>
          <w:sz w:val="28"/>
          <w:szCs w:val="28"/>
        </w:rPr>
        <w:t>月</w:t>
      </w:r>
    </w:p>
    <w:p>
      <w:pPr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line="300" w:lineRule="exact"/>
        <w:ind w:left="105" w:hanging="105"/>
        <w:jc w:val="center"/>
        <w:rPr>
          <w:rStyle w:val="5"/>
          <w:rFonts w:ascii="黑体" w:eastAsia="黑体"/>
          <w:color w:val="000000"/>
          <w:sz w:val="28"/>
          <w:szCs w:val="28"/>
        </w:rPr>
      </w:pPr>
      <w:r>
        <w:rPr>
          <w:rStyle w:val="5"/>
          <w:rFonts w:hint="eastAsia" w:ascii="黑体" w:eastAsia="黑体"/>
          <w:color w:val="000000"/>
          <w:sz w:val="28"/>
          <w:szCs w:val="28"/>
        </w:rPr>
        <w:t>临港集团公开</w:t>
      </w:r>
      <w:r>
        <w:rPr>
          <w:rStyle w:val="5"/>
          <w:rFonts w:hint="eastAsia" w:ascii="黑体" w:eastAsia="黑体"/>
          <w:color w:val="000000"/>
          <w:sz w:val="28"/>
          <w:szCs w:val="28"/>
          <w:lang w:val="en-US" w:eastAsia="zh-CN"/>
        </w:rPr>
        <w:t>选拔</w:t>
      </w:r>
      <w:r>
        <w:rPr>
          <w:rStyle w:val="5"/>
          <w:rFonts w:hint="eastAsia" w:ascii="黑体" w:eastAsia="黑体"/>
          <w:sz w:val="28"/>
          <w:szCs w:val="28"/>
        </w:rPr>
        <w:t>报名</w:t>
      </w:r>
      <w:r>
        <w:rPr>
          <w:rStyle w:val="5"/>
          <w:rFonts w:hint="eastAsia" w:ascii="黑体" w:eastAsia="黑体"/>
          <w:color w:val="000000"/>
          <w:sz w:val="28"/>
          <w:szCs w:val="28"/>
        </w:rPr>
        <w:t>表</w:t>
      </w:r>
    </w:p>
    <w:p>
      <w:pPr>
        <w:snapToGrid w:val="0"/>
        <w:spacing w:line="300" w:lineRule="exact"/>
        <w:ind w:left="105" w:hanging="105"/>
        <w:rPr>
          <w:rStyle w:val="5"/>
          <w:rFonts w:ascii="黑体" w:eastAsia="黑体"/>
          <w:color w:val="000000"/>
          <w:sz w:val="28"/>
          <w:szCs w:val="28"/>
        </w:rPr>
      </w:pPr>
    </w:p>
    <w:p>
      <w:pPr>
        <w:snapToGrid w:val="0"/>
        <w:spacing w:line="300" w:lineRule="exact"/>
        <w:ind w:left="105" w:hanging="105"/>
        <w:rPr>
          <w:rFonts w:ascii="仿宋_GB2312" w:eastAsia="仿宋_GB2312"/>
          <w:u w:val="single"/>
        </w:rPr>
      </w:pPr>
      <w:r>
        <w:rPr>
          <w:rFonts w:hint="eastAsia" w:ascii="仿宋_GB2312" w:eastAsia="仿宋_GB2312"/>
        </w:rPr>
        <w:t>报名岗位</w:t>
      </w:r>
      <w:r>
        <w:rPr>
          <w:rFonts w:hint="eastAsia" w:ascii="仿宋_GB2312" w:eastAsia="仿宋_GB2312"/>
          <w:lang w:val="en-US" w:eastAsia="zh-CN"/>
        </w:rPr>
        <w:t>领域</w:t>
      </w:r>
      <w:r>
        <w:rPr>
          <w:rFonts w:hint="eastAsia" w:ascii="仿宋_GB2312" w:eastAsia="仿宋_GB2312"/>
        </w:rPr>
        <w:t xml:space="preserve">：                                          </w:t>
      </w:r>
    </w:p>
    <w:p>
      <w:pPr>
        <w:snapToGrid w:val="0"/>
        <w:spacing w:line="300" w:lineRule="exact"/>
        <w:ind w:left="105" w:hanging="105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                                        </w:t>
      </w:r>
    </w:p>
    <w:tbl>
      <w:tblPr>
        <w:tblStyle w:val="2"/>
        <w:tblW w:w="1056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99"/>
        <w:gridCol w:w="148"/>
        <w:gridCol w:w="167"/>
        <w:gridCol w:w="716"/>
        <w:gridCol w:w="77"/>
        <w:gridCol w:w="162"/>
        <w:gridCol w:w="158"/>
        <w:gridCol w:w="81"/>
        <w:gridCol w:w="80"/>
        <w:gridCol w:w="261"/>
        <w:gridCol w:w="375"/>
        <w:gridCol w:w="156"/>
        <w:gridCol w:w="640"/>
        <w:gridCol w:w="271"/>
        <w:gridCol w:w="370"/>
        <w:gridCol w:w="757"/>
        <w:gridCol w:w="87"/>
        <w:gridCol w:w="390"/>
        <w:gridCol w:w="71"/>
        <w:gridCol w:w="169"/>
        <w:gridCol w:w="156"/>
        <w:gridCol w:w="83"/>
        <w:gridCol w:w="299"/>
        <w:gridCol w:w="178"/>
        <w:gridCol w:w="120"/>
        <w:gridCol w:w="357"/>
        <w:gridCol w:w="124"/>
        <w:gridCol w:w="114"/>
        <w:gridCol w:w="121"/>
        <w:gridCol w:w="594"/>
        <w:gridCol w:w="239"/>
        <w:gridCol w:w="80"/>
        <w:gridCol w:w="238"/>
        <w:gridCol w:w="398"/>
        <w:gridCol w:w="171"/>
        <w:gridCol w:w="68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5" w:color="auto" w:fill="FFFFFF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ind w:left="87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4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  <w:sz w:val="18"/>
              </w:rPr>
            </w:pPr>
          </w:p>
          <w:p>
            <w:pPr>
              <w:spacing w:before="60" w:after="60" w:line="300" w:lineRule="exact"/>
              <w:jc w:val="center"/>
              <w:rPr>
                <w:rFonts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一寸</w:t>
            </w:r>
          </w:p>
          <w:p>
            <w:pPr>
              <w:spacing w:before="60" w:after="60" w:line="300" w:lineRule="exact"/>
              <w:jc w:val="center"/>
              <w:rPr>
                <w:rFonts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免冠</w:t>
            </w:r>
          </w:p>
          <w:p>
            <w:pPr>
              <w:spacing w:before="60" w:after="60" w:line="300" w:lineRule="exact"/>
              <w:jc w:val="center"/>
              <w:rPr>
                <w:rFonts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彩色</w:t>
            </w:r>
          </w:p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18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2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出生地</w:t>
            </w: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住址</w:t>
            </w:r>
          </w:p>
        </w:tc>
        <w:tc>
          <w:tcPr>
            <w:tcW w:w="41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邮编</w:t>
            </w:r>
          </w:p>
        </w:tc>
        <w:tc>
          <w:tcPr>
            <w:tcW w:w="254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4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29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移动电话</w:t>
            </w:r>
          </w:p>
        </w:tc>
        <w:tc>
          <w:tcPr>
            <w:tcW w:w="34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4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固定电话</w:t>
            </w:r>
          </w:p>
        </w:tc>
        <w:tc>
          <w:tcPr>
            <w:tcW w:w="29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E-MAIL</w:t>
            </w:r>
          </w:p>
        </w:tc>
        <w:tc>
          <w:tcPr>
            <w:tcW w:w="34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4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现工作单位</w:t>
            </w:r>
          </w:p>
        </w:tc>
        <w:tc>
          <w:tcPr>
            <w:tcW w:w="29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  <w:tc>
          <w:tcPr>
            <w:tcW w:w="21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任职时间</w:t>
            </w:r>
          </w:p>
        </w:tc>
        <w:tc>
          <w:tcPr>
            <w:tcW w:w="1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学历</w:t>
            </w:r>
          </w:p>
        </w:tc>
        <w:tc>
          <w:tcPr>
            <w:tcW w:w="29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户籍地址</w:t>
            </w:r>
          </w:p>
        </w:tc>
        <w:tc>
          <w:tcPr>
            <w:tcW w:w="489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3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40" w:after="4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目前劳动状况</w:t>
            </w:r>
          </w:p>
        </w:tc>
        <w:tc>
          <w:tcPr>
            <w:tcW w:w="9001" w:type="dxa"/>
            <w:gridSpan w:val="3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300" w:lineRule="exact"/>
              <w:ind w:left="2940" w:hanging="2940" w:hangingChars="14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1.在职人员   2.劳务聘用人员   3.失业人员  4.外省市引进人才  5.其它：                                   （请打“√”）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5" w:color="auto" w:fill="FFFFFF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教育经历（含在职教育、培训）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日期（年/月）</w:t>
            </w:r>
          </w:p>
        </w:tc>
        <w:tc>
          <w:tcPr>
            <w:tcW w:w="3387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学校、学院或大学名称</w:t>
            </w:r>
          </w:p>
        </w:tc>
        <w:tc>
          <w:tcPr>
            <w:tcW w:w="107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</w:t>
            </w:r>
          </w:p>
        </w:tc>
        <w:tc>
          <w:tcPr>
            <w:tcW w:w="1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毕业与否</w:t>
            </w:r>
          </w:p>
        </w:tc>
        <w:tc>
          <w:tcPr>
            <w:tcW w:w="112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所获学位</w:t>
            </w:r>
          </w:p>
        </w:tc>
        <w:tc>
          <w:tcPr>
            <w:tcW w:w="9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   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由</w:t>
            </w:r>
          </w:p>
        </w:tc>
        <w:tc>
          <w:tcPr>
            <w:tcW w:w="15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至</w:t>
            </w:r>
          </w:p>
        </w:tc>
        <w:tc>
          <w:tcPr>
            <w:tcW w:w="3387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07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否</w:t>
            </w:r>
          </w:p>
        </w:tc>
        <w:tc>
          <w:tcPr>
            <w:tcW w:w="112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5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3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5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3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5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3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5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3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5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3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5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  <w:b/>
                <w:sz w:val="24"/>
                <w:shd w:val="pct10" w:color="auto" w:fill="FFFFFF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日期（年/月）</w:t>
            </w:r>
          </w:p>
        </w:tc>
        <w:tc>
          <w:tcPr>
            <w:tcW w:w="3539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公司名称</w:t>
            </w:r>
          </w:p>
        </w:tc>
        <w:tc>
          <w:tcPr>
            <w:tcW w:w="148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部门及职位</w:t>
            </w:r>
          </w:p>
        </w:tc>
        <w:tc>
          <w:tcPr>
            <w:tcW w:w="114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税前年薪</w:t>
            </w:r>
          </w:p>
        </w:tc>
        <w:tc>
          <w:tcPr>
            <w:tcW w:w="171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由</w:t>
            </w: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至</w:t>
            </w:r>
          </w:p>
        </w:tc>
        <w:tc>
          <w:tcPr>
            <w:tcW w:w="3539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ind w:left="420" w:hanging="420" w:hangingChars="20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35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4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50" w:after="50"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5" w:color="auto" w:fill="FFFFFF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技能状况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842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计算机及网络应用</w:t>
            </w:r>
          </w:p>
        </w:tc>
        <w:tc>
          <w:tcPr>
            <w:tcW w:w="330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1.精通  2.熟练  3.一般  4.生疏</w:t>
            </w:r>
          </w:p>
        </w:tc>
        <w:tc>
          <w:tcPr>
            <w:tcW w:w="956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驾驶执照</w:t>
            </w:r>
          </w:p>
        </w:tc>
        <w:tc>
          <w:tcPr>
            <w:tcW w:w="34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1.A照 2.B照 3.C照 4.无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2842" w:type="dxa"/>
            <w:gridSpan w:val="10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307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956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驾照号码：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语言能力</w:t>
            </w:r>
          </w:p>
        </w:tc>
        <w:tc>
          <w:tcPr>
            <w:tcW w:w="45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1.英文  2.国语  3.沪语  4.其它：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程度</w:t>
            </w:r>
          </w:p>
        </w:tc>
        <w:tc>
          <w:tcPr>
            <w:tcW w:w="34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1.熟练  2.一般  3.差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第二外语</w:t>
            </w:r>
          </w:p>
        </w:tc>
        <w:tc>
          <w:tcPr>
            <w:tcW w:w="45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1.日语  2.德语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3.法语  4.其它：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程度</w:t>
            </w:r>
          </w:p>
        </w:tc>
        <w:tc>
          <w:tcPr>
            <w:tcW w:w="34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1.熟练  2.一般  3.差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爱好与特长</w:t>
            </w:r>
          </w:p>
        </w:tc>
        <w:tc>
          <w:tcPr>
            <w:tcW w:w="9001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236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专业资格证书/职称</w:t>
            </w:r>
          </w:p>
        </w:tc>
        <w:tc>
          <w:tcPr>
            <w:tcW w:w="33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</w:t>
            </w:r>
          </w:p>
        </w:tc>
        <w:tc>
          <w:tcPr>
            <w:tcW w:w="116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获得时间</w:t>
            </w:r>
          </w:p>
        </w:tc>
        <w:tc>
          <w:tcPr>
            <w:tcW w:w="36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236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33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1168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236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33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1168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236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33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1168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2361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33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1168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5" w:color="auto" w:fill="FFFFFF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其它情况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 面貌</w:t>
            </w:r>
          </w:p>
        </w:tc>
        <w:tc>
          <w:tcPr>
            <w:tcW w:w="2249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  <w:tc>
          <w:tcPr>
            <w:tcW w:w="144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参加时间</w:t>
            </w:r>
          </w:p>
        </w:tc>
        <w:tc>
          <w:tcPr>
            <w:tcW w:w="2083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年  月  日</w:t>
            </w:r>
          </w:p>
        </w:tc>
        <w:tc>
          <w:tcPr>
            <w:tcW w:w="95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担任</w:t>
            </w: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  <w:tc>
          <w:tcPr>
            <w:tcW w:w="119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55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228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紧急状况联系人</w:t>
            </w:r>
          </w:p>
        </w:tc>
        <w:tc>
          <w:tcPr>
            <w:tcW w:w="13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30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地  址</w:t>
            </w:r>
          </w:p>
        </w:tc>
        <w:tc>
          <w:tcPr>
            <w:tcW w:w="1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邮编</w:t>
            </w:r>
          </w:p>
        </w:tc>
        <w:tc>
          <w:tcPr>
            <w:tcW w:w="17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8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0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5" w:color="auto" w:fill="FFFFFF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家庭主要成员及主要社会关系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6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出生日期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457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工 作 单 位 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职业或</w:t>
            </w:r>
          </w:p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5" w:color="auto" w:fill="FFFFFF"/>
          </w:tcPr>
          <w:p>
            <w:pPr>
              <w:spacing w:before="60" w:after="60"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奖惩与成果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奖惩情况</w:t>
            </w:r>
          </w:p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  <w:p>
            <w:pPr>
              <w:spacing w:before="60" w:after="6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40" w:after="4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学术成果</w:t>
            </w:r>
          </w:p>
          <w:p>
            <w:pPr>
              <w:spacing w:line="240" w:lineRule="exact"/>
              <w:rPr>
                <w:rFonts w:ascii="仿宋_GB2312" w:eastAsia="仿宋_GB2312"/>
              </w:rPr>
            </w:pPr>
          </w:p>
          <w:p>
            <w:pPr>
              <w:spacing w:line="240" w:lineRule="exact"/>
              <w:rPr>
                <w:rFonts w:ascii="仿宋_GB2312" w:eastAsia="仿宋_GB2312"/>
              </w:rPr>
            </w:pPr>
          </w:p>
          <w:p>
            <w:pPr>
              <w:spacing w:line="240" w:lineRule="exact"/>
              <w:rPr>
                <w:rFonts w:ascii="仿宋_GB2312" w:eastAsia="仿宋_GB2312"/>
              </w:rPr>
            </w:pPr>
          </w:p>
          <w:p>
            <w:pPr>
              <w:spacing w:line="240" w:lineRule="exact"/>
              <w:rPr>
                <w:rFonts w:ascii="仿宋_GB2312" w:eastAsia="仿宋_GB2312"/>
              </w:rPr>
            </w:pPr>
          </w:p>
          <w:p>
            <w:pPr>
              <w:spacing w:line="240" w:lineRule="exact"/>
              <w:rPr>
                <w:rFonts w:ascii="仿宋_GB2312" w:eastAsia="仿宋_GB2312"/>
              </w:rPr>
            </w:pPr>
          </w:p>
          <w:p>
            <w:pPr>
              <w:spacing w:line="240" w:lineRule="exact"/>
              <w:rPr>
                <w:rFonts w:ascii="仿宋_GB2312" w:eastAsia="仿宋_GB2312"/>
              </w:rPr>
            </w:pPr>
          </w:p>
          <w:p>
            <w:pPr>
              <w:spacing w:line="240" w:lineRule="exact"/>
              <w:rPr>
                <w:rFonts w:ascii="仿宋_GB2312" w:eastAsia="仿宋_GB2312"/>
              </w:rPr>
            </w:pPr>
          </w:p>
          <w:p>
            <w:pPr>
              <w:spacing w:before="40" w:after="40" w:line="24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before="60" w:after="60" w:line="240" w:lineRule="exact"/>
              <w:jc w:val="center"/>
              <w:rPr>
                <w:rFonts w:hint="default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自我简介及主要工作业绩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5" w:hRule="atLeast"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before="60" w:after="60" w:line="240" w:lineRule="exact"/>
              <w:jc w:val="center"/>
              <w:rPr>
                <w:rFonts w:hint="default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</w:trPr>
        <w:tc>
          <w:tcPr>
            <w:tcW w:w="1056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after="60" w:line="2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本人声明：上述资料客观真实，所填各项允许公司审查，如有不实，本人愿承担一切法律责任。</w:t>
            </w:r>
          </w:p>
          <w:p>
            <w:pPr>
              <w:spacing w:before="60" w:after="60" w:line="240" w:lineRule="exact"/>
              <w:jc w:val="center"/>
              <w:rPr>
                <w:rFonts w:hint="default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 xml:space="preserve">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签名：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 xml:space="preserve">    日期：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u w:val="single"/>
                <w:lang w:val="en-US" w:eastAsia="zh-CN"/>
              </w:rPr>
              <w:t xml:space="preserve">           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ar"/>
        </w:rPr>
      </w:pP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ar"/>
        </w:rPr>
      </w:pPr>
    </w:p>
    <w:sectPr>
      <w:pgSz w:w="11906" w:h="16838"/>
      <w:pgMar w:top="1440" w:right="952" w:bottom="1440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0C4BBB"/>
    <w:multiLevelType w:val="singleLevel"/>
    <w:tmpl w:val="660C4B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80445"/>
    <w:rsid w:val="0F4D3F9B"/>
    <w:rsid w:val="14433577"/>
    <w:rsid w:val="14911B0C"/>
    <w:rsid w:val="17B72B30"/>
    <w:rsid w:val="1E2F3D56"/>
    <w:rsid w:val="2FEC0CC2"/>
    <w:rsid w:val="4B640CD4"/>
    <w:rsid w:val="56FA2ECC"/>
    <w:rsid w:val="5D320EE9"/>
    <w:rsid w:val="5F180445"/>
    <w:rsid w:val="602D59F6"/>
    <w:rsid w:val="611A0D48"/>
    <w:rsid w:val="6A0C7B59"/>
    <w:rsid w:val="6EDE7B8A"/>
    <w:rsid w:val="71FB4812"/>
    <w:rsid w:val="7B55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content1"/>
    <w:qFormat/>
    <w:uiPriority w:val="0"/>
    <w:rPr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2023-01-04T01:09:00Z</dcterms:created>
  <dc:creator>钟博奇</dc:creator>
  <cp:lastModifiedBy>钟博奇</cp:lastModifiedBy>
  <cp:lastPrinted>2023-08-30T01:07:44Z</cp:lastPrinted>
  <dcterms:modified xsi:type="dcterms:W3CDTF">2023-08-30T01:37:05Z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D997543A9FC746EC9B55CF03D6450ED0</vt:lpwstr>
  </property>
</Properties>
</file>